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F7A2F" w:rsidP="00AF7A2F" w:rsidRDefault="00AF7A2F" w14:paraId="77FB6DE7" w14:textId="0DEE27A5">
      <w:pPr>
        <w:pStyle w:val="Normal"/>
        <w:jc w:val="center"/>
        <w:rPr>
          <w:rFonts w:ascii="Arial" w:hAnsi="Arial" w:eastAsia="Calibri" w:cs="Arial"/>
          <w:b w:val="1"/>
          <w:bCs w:val="1"/>
          <w:color w:val="000000" w:themeColor="text1" w:themeTint="FF" w:themeShade="FF"/>
          <w:sz w:val="28"/>
          <w:szCs w:val="28"/>
        </w:rPr>
      </w:pPr>
    </w:p>
    <w:p w:rsidR="00AF7A2F" w:rsidP="00AF7A2F" w:rsidRDefault="00AF7A2F" w14:paraId="57FAF627" w14:textId="69BCBE8F">
      <w:pPr>
        <w:pStyle w:val="Normal"/>
        <w:jc w:val="center"/>
        <w:rPr>
          <w:rFonts w:ascii="Arial" w:hAnsi="Arial" w:eastAsia="Calibri" w:cs="Arial"/>
          <w:b w:val="1"/>
          <w:bCs w:val="1"/>
          <w:color w:val="000000" w:themeColor="text1" w:themeTint="FF" w:themeShade="FF"/>
          <w:sz w:val="28"/>
          <w:szCs w:val="28"/>
        </w:rPr>
      </w:pPr>
    </w:p>
    <w:p w:rsidRPr="00DD0DD0" w:rsidR="0015047E" w:rsidP="00AF7A2F" w:rsidRDefault="00DD0DD0" w14:paraId="00AB8EDA" w14:textId="750FA839">
      <w:pPr>
        <w:pStyle w:val="Normal"/>
        <w:jc w:val="center"/>
        <w:rPr>
          <w:rFonts w:ascii="Arial" w:hAnsi="Arial" w:eastAsia="Calibri" w:cs="Arial"/>
          <w:b w:val="1"/>
          <w:bCs w:val="1"/>
          <w:color w:val="000000" w:themeColor="text1"/>
          <w:sz w:val="28"/>
          <w:szCs w:val="28"/>
        </w:rPr>
      </w:pPr>
      <w:r w:rsidRPr="00AF7A2F" w:rsidR="00DD0DD0">
        <w:rPr>
          <w:rFonts w:ascii="Arial" w:hAnsi="Arial" w:eastAsia="Calibri" w:cs="Arial"/>
          <w:b w:val="1"/>
          <w:bCs w:val="1"/>
          <w:color w:val="000000" w:themeColor="text1" w:themeTint="FF" w:themeShade="FF"/>
          <w:sz w:val="28"/>
          <w:szCs w:val="28"/>
        </w:rPr>
        <w:t>XIAOMI REAFIRMA SU COMPROMISO</w:t>
      </w:r>
      <w:r>
        <w:br/>
      </w:r>
      <w:r w:rsidRPr="00AF7A2F" w:rsidR="00DD0DD0">
        <w:rPr>
          <w:rFonts w:ascii="Arial" w:hAnsi="Arial" w:eastAsia="Calibri" w:cs="Arial"/>
          <w:b w:val="1"/>
          <w:bCs w:val="1"/>
          <w:color w:val="000000" w:themeColor="text1" w:themeTint="FF" w:themeShade="FF"/>
          <w:sz w:val="28"/>
          <w:szCs w:val="28"/>
        </w:rPr>
        <w:t>CON LA SOSTENIBILIDAD Y LA INNOVACIÓN</w:t>
      </w:r>
    </w:p>
    <w:p w:rsidRPr="00DD0DD0" w:rsidR="00756F6D" w:rsidP="0015047E" w:rsidRDefault="00756F6D" w14:paraId="49396D9B" w14:textId="77777777">
      <w:pPr>
        <w:rPr>
          <w:rFonts w:ascii="Arial" w:hAnsi="Arial" w:eastAsia="Calibri" w:cs="Arial"/>
          <w:b/>
          <w:color w:val="000000" w:themeColor="text1"/>
          <w:sz w:val="28"/>
          <w:szCs w:val="28"/>
        </w:rPr>
      </w:pPr>
    </w:p>
    <w:p w:rsidRPr="00DD0DD0" w:rsidR="00756F6D" w:rsidP="0015047E" w:rsidRDefault="00756F6D" w14:paraId="0BA39ABA" w14:textId="77777777">
      <w:pPr>
        <w:rPr>
          <w:rFonts w:eastAsia="Arial"/>
          <w:color w:val="000000" w:themeColor="text1"/>
        </w:rPr>
      </w:pPr>
    </w:p>
    <w:p w:rsidRPr="00180881" w:rsidR="00180881" w:rsidP="00180881" w:rsidRDefault="00DD0DD0" w14:paraId="1F5C44E9" w14:textId="6F4B58D4">
      <w:pPr>
        <w:spacing w:before="240" w:after="240" w:line="276" w:lineRule="auto"/>
        <w:jc w:val="both"/>
        <w:rPr>
          <w:rFonts w:ascii="Arial" w:hAnsi="Arial" w:eastAsia="Arial" w:cs="Arial"/>
          <w:color w:val="000000" w:themeColor="text1"/>
          <w:sz w:val="22"/>
          <w:szCs w:val="22"/>
        </w:rPr>
      </w:pPr>
      <w:r>
        <w:rPr>
          <w:rFonts w:ascii="Arial" w:hAnsi="Arial" w:eastAsia="Calibri" w:cs="Arial"/>
          <w:b/>
          <w:color w:val="000000" w:themeColor="text1"/>
          <w:sz w:val="22"/>
          <w:szCs w:val="22"/>
        </w:rPr>
        <w:t>A</w:t>
      </w:r>
      <w:r w:rsidRPr="00DD0DD0" w:rsidR="00EC1979">
        <w:rPr>
          <w:rFonts w:ascii="Arial" w:hAnsi="Arial" w:eastAsia="Calibri" w:cs="Arial"/>
          <w:b/>
          <w:color w:val="000000" w:themeColor="text1"/>
          <w:sz w:val="22"/>
          <w:szCs w:val="22"/>
        </w:rPr>
        <w:t>bril</w:t>
      </w:r>
      <w:r>
        <w:rPr>
          <w:rFonts w:ascii="Arial" w:hAnsi="Arial" w:eastAsia="Calibri" w:cs="Arial"/>
          <w:b/>
          <w:color w:val="000000" w:themeColor="text1"/>
          <w:sz w:val="22"/>
          <w:szCs w:val="22"/>
        </w:rPr>
        <w:t xml:space="preserve">, </w:t>
      </w:r>
      <w:r w:rsidRPr="00DD0DD0" w:rsidR="009A7DE3">
        <w:rPr>
          <w:rFonts w:ascii="Arial" w:hAnsi="Arial" w:eastAsia="Calibri" w:cs="Arial"/>
          <w:b/>
          <w:color w:val="000000" w:themeColor="text1"/>
          <w:sz w:val="22"/>
          <w:szCs w:val="22"/>
        </w:rPr>
        <w:t xml:space="preserve">2025. </w:t>
      </w:r>
      <w:r w:rsidRPr="00DD0DD0" w:rsidR="0030134A">
        <w:rPr>
          <w:rFonts w:ascii="Arial" w:hAnsi="Arial" w:eastAsia="Arial" w:cs="Arial"/>
          <w:color w:val="000000" w:themeColor="text1"/>
          <w:sz w:val="22"/>
          <w:szCs w:val="22"/>
        </w:rPr>
        <w:t>–</w:t>
      </w:r>
      <w:r w:rsidRPr="00DD0DD0" w:rsidR="00BE0AD2">
        <w:rPr>
          <w:rFonts w:ascii="Arial" w:hAnsi="Arial" w:eastAsia="Arial" w:cs="Arial"/>
          <w:color w:val="000000" w:themeColor="text1"/>
          <w:sz w:val="22"/>
          <w:szCs w:val="22"/>
        </w:rPr>
        <w:t xml:space="preserve"> </w:t>
      </w:r>
      <w:r w:rsidRPr="00DD0DD0" w:rsidR="00180881">
        <w:rPr>
          <w:rFonts w:ascii="Arial" w:hAnsi="Arial" w:eastAsia="Arial" w:cs="Arial"/>
          <w:b/>
          <w:bCs/>
          <w:color w:val="000000" w:themeColor="text1"/>
          <w:sz w:val="22"/>
          <w:szCs w:val="22"/>
        </w:rPr>
        <w:t>Xiaomi Corporation</w:t>
      </w:r>
      <w:r w:rsidRPr="00DD0DD0" w:rsidR="00420B53">
        <w:rPr>
          <w:rFonts w:ascii="Arial" w:hAnsi="Arial" w:eastAsia="Arial" w:cs="Arial"/>
          <w:b/>
          <w:bCs/>
          <w:color w:val="000000" w:themeColor="text1"/>
          <w:sz w:val="22"/>
          <w:szCs w:val="22"/>
        </w:rPr>
        <w:t xml:space="preserve"> </w:t>
      </w:r>
      <w:r w:rsidRPr="00DD0DD0" w:rsidR="00180881">
        <w:rPr>
          <w:rFonts w:ascii="Arial" w:hAnsi="Arial" w:eastAsia="Arial" w:cs="Arial"/>
          <w:color w:val="000000" w:themeColor="text1"/>
          <w:sz w:val="22"/>
          <w:szCs w:val="22"/>
        </w:rPr>
        <w:t>publicó hoy su séptimo Informe Anual de Medioambiente, Sociedad y Gobernanza (ESG) correspondiente a 2024, en el que vuelve a demostrar su compromiso con la sostenibilidad, impulsada por sus tecnologías centrales fundamentales. El informe detalla el liderazgo de Xiaomi en accesibilidad tecnológica, mitigación y adaptación al cambio climático, y reciclaje y reutilización.</w:t>
      </w:r>
    </w:p>
    <w:p w:rsidRPr="00180881" w:rsidR="00180881" w:rsidP="00180881" w:rsidRDefault="00180881" w14:paraId="31CC580A" w14:textId="77777777">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b/>
          <w:bCs/>
          <w:color w:val="000000" w:themeColor="text1"/>
          <w:sz w:val="22"/>
          <w:szCs w:val="22"/>
        </w:rPr>
        <w:t>Liderazgo en Tecnologías Centrales Fundamentales</w:t>
      </w:r>
    </w:p>
    <w:p w:rsidRPr="00180881" w:rsidR="00180881" w:rsidP="00180881" w:rsidRDefault="00180881" w14:paraId="2FBD9794" w14:textId="0A39BE62">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t>Xiaomi presentó su nueva estrategia de desarrollo sostenible, basada en tecnologías fundamentales, durante la 29ª Conferencia de las Partes de la Convención Marco de las Naciones Unidas sobre el Cambio Climático (COP29) en noviembre de 2024. La empresa ha puesto mayor énfasis en productos inclusivos, igualdad tecnológica y la estrategia de ecosistema “Human x Car x Home” para ofrecer un estilo de vida inteligente y sostenible a los consumidores.</w:t>
      </w:r>
    </w:p>
    <w:p w:rsidRPr="00180881" w:rsidR="00180881" w:rsidP="00180881" w:rsidRDefault="00180881" w14:paraId="44304928" w14:textId="0754CDB3">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t>En 2024, la inversión anual en I+D de Xiaomi alcanzó los 24,100 millones de RMB, y superó las 42,000 patentes presentadas a nivel mundial. Su equipo de I+D, compuesto por 21,190 empleados, representó el 48.5% de su fuerza laboral total. En los primeros cinco años de la década 2020-2030, se espera que la inversión acumulada en I+D supere los 100,000 millones de RMB.</w:t>
      </w:r>
    </w:p>
    <w:p w:rsidRPr="00180881" w:rsidR="00180881" w:rsidP="00180881" w:rsidRDefault="00180881" w14:paraId="65028979" w14:textId="1F061709">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t>Las fábricas inteligentes y de vehículos eléctricos de Xiaomi comenzaron operaciones el año pasado. Estas utilizan internet industrial y tecnologías de IA para lograr una producción eficiente, respetuosa con el medioambiente y sostenible.</w:t>
      </w:r>
    </w:p>
    <w:p w:rsidRPr="00180881" w:rsidR="00180881" w:rsidP="00180881" w:rsidRDefault="00180881" w14:paraId="77467BF2" w14:textId="100E242F">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t xml:space="preserve">Gracias a su hardware y software propios, junto con otras tecnologías, Xiaomi Smart Factory ha implementado líneas de producción flexibles, logística automatizada y control de automatización nube-borde-dispositivo. Como resultado, la fábrica alcanzó una tasa de automatización del 81% en sus líneas de producción, muy por encima del promedio de la industria. </w:t>
      </w:r>
    </w:p>
    <w:p w:rsidRPr="00180881" w:rsidR="00180881" w:rsidP="00180881" w:rsidRDefault="00180881" w14:paraId="660DEF5E" w14:textId="77777777">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b/>
          <w:bCs/>
          <w:color w:val="000000" w:themeColor="text1"/>
          <w:sz w:val="22"/>
          <w:szCs w:val="22"/>
        </w:rPr>
        <w:t>Accesibilidad Tecnológica</w:t>
      </w:r>
    </w:p>
    <w:p w:rsidRPr="00180881" w:rsidR="00180881" w:rsidP="00180881" w:rsidRDefault="00180881" w14:paraId="3FA4DE1D" w14:textId="77777777">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t>Xiaomi está comprometida con crear una experiencia digital equitativa e inclusiva para todos los usuarios, incluidas personas con necesidades especiales. En 2024, continuó mejorando su soporte de accesibilidad. Se enfocó en grupos clave como personas con discapacidad visual, auditiva y física, introduciendo funciones como extracción de texto, subtítulos en tiempo real y controles por gestos.</w:t>
      </w:r>
    </w:p>
    <w:p w:rsidRPr="00180881" w:rsidR="00180881" w:rsidP="00180881" w:rsidRDefault="00180881" w14:paraId="32E9C6C4" w14:textId="77777777">
      <w:pPr>
        <w:spacing w:before="240" w:after="240" w:line="276" w:lineRule="auto"/>
        <w:jc w:val="both"/>
        <w:rPr>
          <w:rFonts w:ascii="Arial" w:hAnsi="Arial" w:eastAsia="Arial" w:cs="Arial"/>
          <w:color w:val="000000" w:themeColor="text1"/>
          <w:sz w:val="22"/>
          <w:szCs w:val="22"/>
        </w:rPr>
      </w:pPr>
    </w:p>
    <w:p w:rsidRPr="00180881" w:rsidR="00180881" w:rsidP="00180881" w:rsidRDefault="00180881" w14:paraId="4D7B2AF0" w14:textId="77777777">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lastRenderedPageBreak/>
        <w:t xml:space="preserve">Por ejemplo, Xiaomi mejoró su función </w:t>
      </w:r>
      <w:proofErr w:type="spellStart"/>
      <w:r w:rsidRPr="00180881">
        <w:rPr>
          <w:rFonts w:ascii="Arial" w:hAnsi="Arial" w:eastAsia="Arial" w:cs="Arial"/>
          <w:color w:val="000000" w:themeColor="text1"/>
          <w:sz w:val="22"/>
          <w:szCs w:val="22"/>
        </w:rPr>
        <w:t>TalkBack</w:t>
      </w:r>
      <w:proofErr w:type="spellEnd"/>
      <w:r w:rsidRPr="00180881">
        <w:rPr>
          <w:rFonts w:ascii="Arial" w:hAnsi="Arial" w:eastAsia="Arial" w:cs="Arial"/>
          <w:color w:val="000000" w:themeColor="text1"/>
          <w:sz w:val="22"/>
          <w:szCs w:val="22"/>
        </w:rPr>
        <w:t xml:space="preserve"> —una herramienta de asistencia por voz para personas ciegas o con discapacidad visual— optimizando su uso mediante la tecnología de reconocimiento óptico de caracteres (OCR) del subsistema de IA de Xiaomi HyperOS. Esto permite un reconocimiento preciso y narración en tiempo real de texto en imágenes, brindando una experiencia de "lectura" fluida.</w:t>
      </w:r>
    </w:p>
    <w:p w:rsidRPr="00180881" w:rsidR="00180881" w:rsidP="00180881" w:rsidRDefault="00180881" w14:paraId="092B1BF2" w14:textId="77777777">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t>Xiaomi HyperOS 2, la última versión de su sistema operativo, integró sin problemas la función de subtítulos en tiempo real del Asistente de IA con la función de Reconocimiento de Sonido, logrando una tasa de precisión de transcripción del 93%.</w:t>
      </w:r>
    </w:p>
    <w:p w:rsidRPr="00180881" w:rsidR="00180881" w:rsidP="00180881" w:rsidRDefault="00180881" w14:paraId="6DA6E15B" w14:textId="71BA71BF">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t>También desarrolló tecnologías amigables para adultos mayores. En 2024, colaboró con varias instituciones para lanzar la iniciativa “Cuidando la Salud y Seguridad de los Adultos Mayores y Promoviendo Adecuaciones Amigables”, con el objetivo de desarrollar estándares, productos y aplicaciones que mejoren su seguridad.</w:t>
      </w:r>
    </w:p>
    <w:p w:rsidRPr="00180881" w:rsidR="00180881" w:rsidP="00180881" w:rsidRDefault="00180881" w14:paraId="36205ADE" w14:textId="47341CCF">
      <w:pPr>
        <w:spacing w:before="240" w:after="240" w:line="276" w:lineRule="auto"/>
        <w:jc w:val="both"/>
        <w:rPr>
          <w:rFonts w:ascii="Arial" w:hAnsi="Arial" w:eastAsia="Arial" w:cs="Arial"/>
          <w:color w:val="000000" w:themeColor="text1"/>
          <w:sz w:val="22"/>
          <w:szCs w:val="22"/>
        </w:rPr>
      </w:pPr>
      <w:r w:rsidRPr="00DD0DD0">
        <w:rPr>
          <w:rFonts w:ascii="Arial" w:hAnsi="Arial" w:eastAsia="Arial" w:cs="Arial"/>
          <w:color w:val="000000" w:themeColor="text1"/>
          <w:sz w:val="22"/>
          <w:szCs w:val="22"/>
        </w:rPr>
        <w:drawing>
          <wp:inline distT="0" distB="0" distL="0" distR="0" wp14:anchorId="7B3D0842" wp14:editId="20702562">
            <wp:extent cx="5731510" cy="2648585"/>
            <wp:effectExtent l="0" t="0" r="2540" b="0"/>
            <wp:docPr id="37884507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648585"/>
                    </a:xfrm>
                    <a:prstGeom prst="rect">
                      <a:avLst/>
                    </a:prstGeom>
                    <a:noFill/>
                    <a:ln>
                      <a:noFill/>
                    </a:ln>
                  </pic:spPr>
                </pic:pic>
              </a:graphicData>
            </a:graphic>
          </wp:inline>
        </w:drawing>
      </w:r>
    </w:p>
    <w:p w:rsidRPr="00180881" w:rsidR="00180881" w:rsidP="00180881" w:rsidRDefault="00180881" w14:paraId="124AC567" w14:textId="77777777">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b/>
          <w:bCs/>
          <w:color w:val="000000" w:themeColor="text1"/>
          <w:sz w:val="22"/>
          <w:szCs w:val="22"/>
        </w:rPr>
        <w:t>Mitigación y Adaptación Climática</w:t>
      </w:r>
    </w:p>
    <w:p w:rsidRPr="00180881" w:rsidR="00180881" w:rsidP="00180881" w:rsidRDefault="00180881" w14:paraId="2C0C5034" w14:textId="7581E369">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t>Además de establecer objetivos de reducción de gases de efecto invernadero (GEI) para sus propias operaciones, Xiaomi exige a sus proveedores de la cadena de suministro de smartphones que establezcan metas de reducción de GEI y planes de uso de energías renovables. Para 2030, estos proveedores deberán lograr una reducción anual promedio de carbono no inferior al 5% (con base en 2024) y un uso de electricidad renovable de al menos 25%. Para 2050, deberán usar electricidad 100% renovable.</w:t>
      </w:r>
    </w:p>
    <w:p w:rsidRPr="00180881" w:rsidR="00180881" w:rsidP="00180881" w:rsidRDefault="00180881" w14:paraId="5A6E4D23" w14:textId="60301337">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t>Para fines de 2024, Xiaomi completó las mediciones de huella de carbono del ciclo de vida de 18 productos representativos (13 dispositivos móviles, 1 dispositivo vestible y 4 productos del hogar inteligente). También colaboró con organizaciones independientes para establecer un proceso de evaluación de huella de carbono para smartphones.</w:t>
      </w:r>
    </w:p>
    <w:p w:rsidRPr="00180881" w:rsidR="00180881" w:rsidP="00180881" w:rsidRDefault="00180881" w14:paraId="549216A6" w14:textId="77777777">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t>Las medidas de respuesta climática abarcan todas las operaciones de negocio: oficinas, producción, logística, tiendas y cadena de suministro. El año pasado, las operaciones del Grupo obtuvieron la certificación ISO 50001 de gestión energética y aprobaron su auditoría de seguimiento anual.</w:t>
      </w:r>
    </w:p>
    <w:p w:rsidRPr="00180881" w:rsidR="00180881" w:rsidP="00180881" w:rsidRDefault="00180881" w14:paraId="037BBD78" w14:textId="77777777">
      <w:pPr>
        <w:spacing w:before="240" w:after="240" w:line="276" w:lineRule="auto"/>
        <w:jc w:val="both"/>
        <w:rPr>
          <w:rFonts w:ascii="Arial" w:hAnsi="Arial" w:eastAsia="Arial" w:cs="Arial"/>
          <w:color w:val="000000" w:themeColor="text1"/>
          <w:sz w:val="22"/>
          <w:szCs w:val="22"/>
        </w:rPr>
      </w:pPr>
    </w:p>
    <w:p w:rsidRPr="00180881" w:rsidR="00180881" w:rsidP="00180881" w:rsidRDefault="00180881" w14:paraId="3D204BEE" w14:textId="77777777">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t>Xiaomi también promovió el uso del transporte marítimo y ferroviario como alternativa al transporte aéreo, reduciendo así 3,378 toneladas de emisiones de carbono en 2024.</w:t>
      </w:r>
    </w:p>
    <w:p w:rsidRPr="00180881" w:rsidR="00180881" w:rsidP="00180881" w:rsidRDefault="00180881" w14:paraId="1B0DD12A" w14:textId="47601AC7">
      <w:pPr>
        <w:spacing w:before="240" w:after="240" w:line="276" w:lineRule="auto"/>
        <w:jc w:val="both"/>
        <w:rPr>
          <w:rFonts w:ascii="Arial" w:hAnsi="Arial" w:eastAsia="Arial" w:cs="Arial"/>
          <w:color w:val="000000" w:themeColor="text1"/>
          <w:sz w:val="22"/>
          <w:szCs w:val="22"/>
        </w:rPr>
      </w:pPr>
      <w:r w:rsidRPr="00DD0DD0">
        <w:rPr>
          <w:rFonts w:ascii="Arial" w:hAnsi="Arial" w:eastAsia="Arial" w:cs="Arial"/>
          <w:color w:val="000000" w:themeColor="text1"/>
          <w:sz w:val="22"/>
          <w:szCs w:val="22"/>
        </w:rPr>
        <w:drawing>
          <wp:inline distT="0" distB="0" distL="0" distR="0" wp14:anchorId="6F72B8EB" wp14:editId="5C7433D5">
            <wp:extent cx="5731510" cy="4324985"/>
            <wp:effectExtent l="0" t="0" r="2540" b="0"/>
            <wp:docPr id="720614995" name="Imagen 3"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14995" name="Imagen 3" descr="Imagen que contiene Interfaz de usuario gráfica&#10;&#10;El contenido generado por IA puede ser incorrec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324985"/>
                    </a:xfrm>
                    <a:prstGeom prst="rect">
                      <a:avLst/>
                    </a:prstGeom>
                    <a:noFill/>
                    <a:ln>
                      <a:noFill/>
                    </a:ln>
                  </pic:spPr>
                </pic:pic>
              </a:graphicData>
            </a:graphic>
          </wp:inline>
        </w:drawing>
      </w:r>
    </w:p>
    <w:p w:rsidRPr="00180881" w:rsidR="00180881" w:rsidP="00180881" w:rsidRDefault="00180881" w14:paraId="7C1DFAB7" w14:textId="77777777">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b/>
          <w:bCs/>
          <w:color w:val="000000" w:themeColor="text1"/>
          <w:sz w:val="22"/>
          <w:szCs w:val="22"/>
        </w:rPr>
        <w:t>Reciclaje y Reutilización</w:t>
      </w:r>
    </w:p>
    <w:p w:rsidRPr="00180881" w:rsidR="00180881" w:rsidP="00180881" w:rsidRDefault="00180881" w14:paraId="14A329C5" w14:textId="45BEB7B3">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t>Xiaomi implementa programas de reciclaje de residuos electrónicos a nivel global con un enfoque escalonado que incluye renovación, desecho, canje y compra interna de prototipos. Planea reciclar 38,000 toneladas de residuos electrónicos entre 2022 y 2026, alcanzando el 95.94% del objetivo a fines de 2024.</w:t>
      </w:r>
    </w:p>
    <w:p w:rsidRPr="00180881" w:rsidR="00180881" w:rsidP="00180881" w:rsidRDefault="00180881" w14:paraId="7E4F7CC2" w14:textId="47FF20D0">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t>En China continental, más de 1.3 millones de dispositivos usados fueron reciclados. En nueve países y regiones fuera de China, se procesaron 23,353 órdenes de canje. Xiaomi amplió su negocio de reacondicionamiento a laptops, proyectores y monitores, reacondicionando más de 130,000 dispositivos en 2024, un aumento del 4.7% respecto a 2023.</w:t>
      </w:r>
    </w:p>
    <w:p w:rsidRPr="00180881" w:rsidR="00180881" w:rsidP="00180881" w:rsidRDefault="00180881" w14:paraId="4A7227BF" w14:textId="77777777">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t xml:space="preserve">Además, integra materiales reciclados en el diseño y producción de smartphones, vehículos eléctricos inteligentes y electrodomésticos. Por ejemplo, la parte trasera del Xiaomi 14T utiliza un material </w:t>
      </w:r>
      <w:proofErr w:type="spellStart"/>
      <w:r w:rsidRPr="00180881">
        <w:rPr>
          <w:rFonts w:ascii="Arial" w:hAnsi="Arial" w:eastAsia="Arial" w:cs="Arial"/>
          <w:color w:val="000000" w:themeColor="text1"/>
          <w:sz w:val="22"/>
          <w:szCs w:val="22"/>
        </w:rPr>
        <w:t>biobasado</w:t>
      </w:r>
      <w:proofErr w:type="spellEnd"/>
      <w:r w:rsidRPr="00180881">
        <w:rPr>
          <w:rFonts w:ascii="Arial" w:hAnsi="Arial" w:eastAsia="Arial" w:cs="Arial"/>
          <w:color w:val="000000" w:themeColor="text1"/>
          <w:sz w:val="22"/>
          <w:szCs w:val="22"/>
        </w:rPr>
        <w:t xml:space="preserve"> derivado de residuos de limón, con poliuretano de origen biológico. También incorpora aluminio reciclado en el marco central y metales reciclados (aluminio, oro y cobre) en los componentes acústicos.</w:t>
      </w:r>
    </w:p>
    <w:p w:rsidRPr="00180881" w:rsidR="00180881" w:rsidP="00180881" w:rsidRDefault="00180881" w14:paraId="186B9B3D" w14:textId="77777777">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lastRenderedPageBreak/>
        <w:t>Xiaomi Smart Factory implementó un sistema de gestión “residuos cero a vertedero” y alcanzó una tasa de desviación de residuos del 99.35% en 2024. Fue certificada por TÜV Rheinland con la calificación máxima de tres estrellas.</w:t>
      </w:r>
    </w:p>
    <w:p w:rsidRPr="00180881" w:rsidR="00180881" w:rsidP="00180881" w:rsidRDefault="00180881" w14:paraId="732F2642" w14:textId="77777777">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color w:val="000000" w:themeColor="text1"/>
          <w:sz w:val="22"/>
          <w:szCs w:val="22"/>
        </w:rPr>
        <w:t>Xiaomi reafirma su compromiso con la innovación y los avances tecnológicos, trabajando con rapidez para construir un futuro mejor mediante el desarrollo sostenible.</w:t>
      </w:r>
    </w:p>
    <w:p w:rsidR="00D57547" w:rsidP="00742E2B" w:rsidRDefault="00180881" w14:paraId="2DC09D58" w14:textId="711FC077">
      <w:pPr>
        <w:spacing w:before="240" w:after="240" w:line="276" w:lineRule="auto"/>
        <w:jc w:val="both"/>
        <w:rPr>
          <w:rFonts w:ascii="Arial" w:hAnsi="Arial" w:eastAsia="Arial" w:cs="Arial"/>
          <w:color w:val="000000" w:themeColor="text1"/>
          <w:sz w:val="22"/>
          <w:szCs w:val="22"/>
        </w:rPr>
      </w:pPr>
      <w:r w:rsidRPr="00180881">
        <w:rPr>
          <w:rFonts w:ascii="Arial" w:hAnsi="Arial" w:eastAsia="Arial" w:cs="Arial"/>
          <w:i/>
          <w:iCs/>
          <w:color w:val="000000" w:themeColor="text1"/>
          <w:sz w:val="22"/>
          <w:szCs w:val="22"/>
        </w:rPr>
        <w:t xml:space="preserve">Este resumen destaca los puntos clave del informe ESG 2024. Para ver la versión completa, haz clic </w:t>
      </w:r>
      <w:hyperlink w:history="1" r:id="rId10">
        <w:r w:rsidRPr="00180881">
          <w:rPr>
            <w:rStyle w:val="Hipervnculo"/>
            <w:rFonts w:ascii="Arial" w:hAnsi="Arial" w:eastAsia="Arial" w:cs="Arial"/>
            <w:i/>
            <w:iCs/>
            <w:color w:val="000000" w:themeColor="text1"/>
            <w:sz w:val="22"/>
            <w:szCs w:val="22"/>
          </w:rPr>
          <w:t>aq</w:t>
        </w:r>
        <w:r w:rsidRPr="00180881">
          <w:rPr>
            <w:rStyle w:val="Hipervnculo"/>
            <w:rFonts w:ascii="Arial" w:hAnsi="Arial" w:eastAsia="Arial" w:cs="Arial"/>
            <w:i/>
            <w:iCs/>
            <w:color w:val="000000" w:themeColor="text1"/>
            <w:sz w:val="22"/>
            <w:szCs w:val="22"/>
          </w:rPr>
          <w:t>u</w:t>
        </w:r>
        <w:r w:rsidRPr="00180881">
          <w:rPr>
            <w:rStyle w:val="Hipervnculo"/>
            <w:rFonts w:ascii="Arial" w:hAnsi="Arial" w:eastAsia="Arial" w:cs="Arial"/>
            <w:i/>
            <w:iCs/>
            <w:color w:val="000000" w:themeColor="text1"/>
            <w:sz w:val="22"/>
            <w:szCs w:val="22"/>
          </w:rPr>
          <w:t>í.</w:t>
        </w:r>
      </w:hyperlink>
    </w:p>
    <w:p w:rsidRPr="00DD0DD0" w:rsidR="00DD0DD0" w:rsidP="00742E2B" w:rsidRDefault="00DD0DD0" w14:paraId="49FBDBFD" w14:textId="77777777">
      <w:pPr>
        <w:spacing w:before="240" w:after="240" w:line="276" w:lineRule="auto"/>
        <w:jc w:val="both"/>
        <w:rPr>
          <w:rFonts w:ascii="Arial" w:hAnsi="Arial" w:eastAsia="Arial" w:cs="Arial"/>
          <w:color w:val="000000" w:themeColor="text1"/>
          <w:sz w:val="22"/>
          <w:szCs w:val="22"/>
        </w:rPr>
      </w:pPr>
    </w:p>
    <w:p w:rsidRPr="00DD0DD0" w:rsidR="00D57547" w:rsidP="00D661A4" w:rsidRDefault="00EC286A" w14:paraId="1301AD8C" w14:textId="029BBECC">
      <w:pPr>
        <w:spacing w:before="240" w:after="240" w:line="276" w:lineRule="auto"/>
        <w:jc w:val="center"/>
        <w:rPr>
          <w:rFonts w:ascii="Arial" w:hAnsi="Arial" w:eastAsia="Arial" w:cs="Arial"/>
          <w:color w:val="000000" w:themeColor="text1"/>
        </w:rPr>
      </w:pPr>
      <w:r w:rsidRPr="00DD0DD0">
        <w:rPr>
          <w:rFonts w:ascii="Arial" w:hAnsi="Arial" w:eastAsia="Arial" w:cs="Arial"/>
          <w:color w:val="000000" w:themeColor="text1"/>
        </w:rPr>
        <w:t>###</w:t>
      </w:r>
    </w:p>
    <w:p w:rsidRPr="00DD0DD0" w:rsidR="00D57547" w:rsidRDefault="00EC286A" w14:paraId="426B9B1E"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76" w:lineRule="auto"/>
        <w:jc w:val="both"/>
        <w:rPr>
          <w:rFonts w:ascii="Arial" w:hAnsi="Arial" w:eastAsia="Arial" w:cs="Arial"/>
          <w:b/>
          <w:color w:val="000000" w:themeColor="text1"/>
          <w:sz w:val="17"/>
          <w:szCs w:val="17"/>
        </w:rPr>
      </w:pPr>
      <w:r w:rsidRPr="00DD0DD0">
        <w:rPr>
          <w:rFonts w:ascii="Arial" w:hAnsi="Arial" w:eastAsia="Arial" w:cs="Arial"/>
          <w:b/>
          <w:color w:val="000000" w:themeColor="text1"/>
          <w:sz w:val="17"/>
          <w:szCs w:val="17"/>
        </w:rPr>
        <w:t>Acerca de Xiaomi Corporation</w:t>
      </w:r>
    </w:p>
    <w:p w:rsidRPr="00DD0DD0" w:rsidR="00D57547" w:rsidRDefault="00D57547" w14:paraId="352A9DC6" w14:textId="77777777">
      <w:pPr>
        <w:shd w:val="clear" w:color="auto" w:fill="FFFFFF"/>
        <w:spacing w:line="276" w:lineRule="auto"/>
        <w:jc w:val="both"/>
        <w:rPr>
          <w:rFonts w:ascii="Arial" w:hAnsi="Arial" w:eastAsia="Arial" w:cs="Arial"/>
          <w:i/>
          <w:color w:val="000000" w:themeColor="text1"/>
          <w:sz w:val="17"/>
          <w:szCs w:val="17"/>
        </w:rPr>
      </w:pPr>
    </w:p>
    <w:p w:rsidR="00E142E5" w:rsidP="00E142E5" w:rsidRDefault="00E142E5" w14:paraId="224DFED9" w14:textId="77777777">
      <w:pPr>
        <w:shd w:val="clear" w:color="auto" w:fill="FFFFFF"/>
        <w:spacing w:line="276" w:lineRule="auto"/>
        <w:jc w:val="both"/>
        <w:rPr>
          <w:rFonts w:ascii="Arial" w:hAnsi="Arial" w:eastAsia="Arial" w:cs="Arial"/>
          <w:i/>
          <w:color w:val="000000" w:themeColor="text1"/>
          <w:sz w:val="17"/>
          <w:szCs w:val="17"/>
        </w:rPr>
      </w:pPr>
      <w:r w:rsidRPr="00E142E5">
        <w:rPr>
          <w:rFonts w:ascii="Arial" w:hAnsi="Arial" w:eastAsia="Arial" w:cs="Arial"/>
          <w:i/>
          <w:color w:val="000000" w:themeColor="text1"/>
          <w:sz w:val="17"/>
          <w:szCs w:val="17"/>
        </w:rPr>
        <w:t>Xiaomi Corporation fue fundada en abril de 2010 y cotiza en la Bolsa de Hong Kong desde el 9 de julio de 2018 (1810.HK). Es una empresa de electrónica de consumo y fabricación inteligente, con smartphones y hardware inteligente conectados por una plataforma IoT en su núcleo.</w:t>
      </w:r>
    </w:p>
    <w:p w:rsidRPr="00E142E5" w:rsidR="00E142E5" w:rsidP="00E142E5" w:rsidRDefault="00E142E5" w14:paraId="739A15D3" w14:textId="77777777">
      <w:pPr>
        <w:shd w:val="clear" w:color="auto" w:fill="FFFFFF"/>
        <w:spacing w:line="276" w:lineRule="auto"/>
        <w:jc w:val="both"/>
        <w:rPr>
          <w:rFonts w:ascii="Arial" w:hAnsi="Arial" w:eastAsia="Arial" w:cs="Arial"/>
          <w:i/>
          <w:color w:val="000000" w:themeColor="text1"/>
          <w:sz w:val="17"/>
          <w:szCs w:val="17"/>
        </w:rPr>
      </w:pPr>
    </w:p>
    <w:p w:rsidR="00E142E5" w:rsidP="00E142E5" w:rsidRDefault="00E142E5" w14:paraId="253692D7" w14:textId="77777777">
      <w:pPr>
        <w:shd w:val="clear" w:color="auto" w:fill="FFFFFF"/>
        <w:spacing w:line="276" w:lineRule="auto"/>
        <w:jc w:val="both"/>
        <w:rPr>
          <w:rFonts w:ascii="Arial" w:hAnsi="Arial" w:eastAsia="Arial" w:cs="Arial"/>
          <w:i/>
          <w:color w:val="000000" w:themeColor="text1"/>
          <w:sz w:val="17"/>
          <w:szCs w:val="17"/>
        </w:rPr>
      </w:pPr>
      <w:r w:rsidRPr="00E142E5">
        <w:rPr>
          <w:rFonts w:ascii="Arial" w:hAnsi="Arial" w:eastAsia="Arial" w:cs="Arial"/>
          <w:i/>
          <w:color w:val="000000" w:themeColor="text1"/>
          <w:sz w:val="17"/>
          <w:szCs w:val="17"/>
        </w:rPr>
        <w:t>Guiada por la visión de "Hacer amigos con los usuarios y ser la empresa más genial en sus corazones", Xiaomi persigue la innovación, una experiencia de usuario de alta calidad y eficiencia operativa. Crea productos sorprendentes a precios honestos para que todos puedan disfrutar de una vida mejor a través de la tecnología.</w:t>
      </w:r>
    </w:p>
    <w:p w:rsidRPr="00E142E5" w:rsidR="00E142E5" w:rsidP="00E142E5" w:rsidRDefault="00E142E5" w14:paraId="46AC5069" w14:textId="77777777">
      <w:pPr>
        <w:shd w:val="clear" w:color="auto" w:fill="FFFFFF"/>
        <w:spacing w:line="276" w:lineRule="auto"/>
        <w:jc w:val="both"/>
        <w:rPr>
          <w:rFonts w:ascii="Arial" w:hAnsi="Arial" w:eastAsia="Arial" w:cs="Arial"/>
          <w:i/>
          <w:color w:val="000000" w:themeColor="text1"/>
          <w:sz w:val="17"/>
          <w:szCs w:val="17"/>
        </w:rPr>
      </w:pPr>
    </w:p>
    <w:p w:rsidR="00E142E5" w:rsidP="00E142E5" w:rsidRDefault="00E142E5" w14:paraId="39AC0AF0" w14:textId="77777777">
      <w:pPr>
        <w:shd w:val="clear" w:color="auto" w:fill="FFFFFF"/>
        <w:spacing w:line="276" w:lineRule="auto"/>
        <w:jc w:val="both"/>
        <w:rPr>
          <w:rFonts w:ascii="Arial" w:hAnsi="Arial" w:eastAsia="Arial" w:cs="Arial"/>
          <w:i/>
          <w:color w:val="000000" w:themeColor="text1"/>
          <w:sz w:val="17"/>
          <w:szCs w:val="17"/>
        </w:rPr>
      </w:pPr>
      <w:r w:rsidRPr="00E142E5">
        <w:rPr>
          <w:rFonts w:ascii="Arial" w:hAnsi="Arial" w:eastAsia="Arial" w:cs="Arial"/>
          <w:i/>
          <w:color w:val="000000" w:themeColor="text1"/>
          <w:sz w:val="17"/>
          <w:szCs w:val="17"/>
        </w:rPr>
        <w:t>Xiaomi es una de las principales compañías de smartphones del mundo. En diciembre de 2024, su MAU alcanzó aproximadamente 702.3 millones (incluyendo smartphones y tablets). Su plataforma AIoT conectaba 904.6 millones de dispositivos inteligentes (excluyendo smartphones, laptops y tablets) al 31 de diciembre de 2024. En octubre de 2023, Xiaomi actualizó su estrategia a “Humano × Auto × Hogar”, integrando dispositivos personales, productos del hogar inteligente y automóviles.</w:t>
      </w:r>
    </w:p>
    <w:p w:rsidRPr="00E142E5" w:rsidR="00E142E5" w:rsidP="00E142E5" w:rsidRDefault="00E142E5" w14:paraId="189474A2" w14:textId="77777777">
      <w:pPr>
        <w:shd w:val="clear" w:color="auto" w:fill="FFFFFF"/>
        <w:spacing w:line="276" w:lineRule="auto"/>
        <w:jc w:val="both"/>
        <w:rPr>
          <w:rFonts w:ascii="Arial" w:hAnsi="Arial" w:eastAsia="Arial" w:cs="Arial"/>
          <w:i/>
          <w:color w:val="000000" w:themeColor="text1"/>
          <w:sz w:val="17"/>
          <w:szCs w:val="17"/>
        </w:rPr>
      </w:pPr>
    </w:p>
    <w:p w:rsidRPr="00DD0DD0" w:rsidR="00D57547" w:rsidP="00E142E5" w:rsidRDefault="00E142E5" w14:paraId="048E6C24" w14:textId="0EEF41CA">
      <w:pPr>
        <w:shd w:val="clear" w:color="auto" w:fill="FFFFFF"/>
        <w:spacing w:line="276" w:lineRule="auto"/>
        <w:jc w:val="both"/>
        <w:rPr>
          <w:rFonts w:ascii="Arial" w:hAnsi="Arial" w:eastAsia="Arial" w:cs="Arial"/>
          <w:i/>
          <w:color w:val="000000" w:themeColor="text1"/>
          <w:sz w:val="17"/>
          <w:szCs w:val="17"/>
        </w:rPr>
      </w:pPr>
      <w:r w:rsidRPr="00E142E5">
        <w:rPr>
          <w:rFonts w:ascii="Arial" w:hAnsi="Arial" w:eastAsia="Arial" w:cs="Arial"/>
          <w:i/>
          <w:color w:val="000000" w:themeColor="text1"/>
          <w:sz w:val="17"/>
          <w:szCs w:val="17"/>
        </w:rPr>
        <w:t>Presente en más de 100 países y regiones, Xiaomi fue incluida en la lista Fortune Global 500 por sexto año consecutivo en agosto de 2024.</w:t>
      </w:r>
      <w:r>
        <w:rPr>
          <w:rFonts w:ascii="Arial" w:hAnsi="Arial" w:eastAsia="Arial" w:cs="Arial"/>
          <w:i/>
          <w:color w:val="000000" w:themeColor="text1"/>
          <w:sz w:val="17"/>
          <w:szCs w:val="17"/>
        </w:rPr>
        <w:t xml:space="preserve"> </w:t>
      </w:r>
      <w:r w:rsidRPr="00E142E5">
        <w:rPr>
          <w:rFonts w:ascii="Arial" w:hAnsi="Arial" w:eastAsia="Arial" w:cs="Arial"/>
          <w:i/>
          <w:color w:val="000000" w:themeColor="text1"/>
          <w:sz w:val="17"/>
          <w:szCs w:val="17"/>
        </w:rPr>
        <w:t xml:space="preserve">Xiaomi forma parte del Hang Seng </w:t>
      </w:r>
      <w:proofErr w:type="spellStart"/>
      <w:r w:rsidRPr="00E142E5">
        <w:rPr>
          <w:rFonts w:ascii="Arial" w:hAnsi="Arial" w:eastAsia="Arial" w:cs="Arial"/>
          <w:i/>
          <w:color w:val="000000" w:themeColor="text1"/>
          <w:sz w:val="17"/>
          <w:szCs w:val="17"/>
        </w:rPr>
        <w:t>Index</w:t>
      </w:r>
      <w:proofErr w:type="spellEnd"/>
      <w:r w:rsidRPr="00E142E5">
        <w:rPr>
          <w:rFonts w:ascii="Arial" w:hAnsi="Arial" w:eastAsia="Arial" w:cs="Arial"/>
          <w:i/>
          <w:color w:val="000000" w:themeColor="text1"/>
          <w:sz w:val="17"/>
          <w:szCs w:val="17"/>
        </w:rPr>
        <w:t xml:space="preserve">, Hang Seng China Enterprises </w:t>
      </w:r>
      <w:proofErr w:type="spellStart"/>
      <w:r w:rsidRPr="00E142E5">
        <w:rPr>
          <w:rFonts w:ascii="Arial" w:hAnsi="Arial" w:eastAsia="Arial" w:cs="Arial"/>
          <w:i/>
          <w:color w:val="000000" w:themeColor="text1"/>
          <w:sz w:val="17"/>
          <w:szCs w:val="17"/>
        </w:rPr>
        <w:t>Index</w:t>
      </w:r>
      <w:proofErr w:type="spellEnd"/>
      <w:r w:rsidRPr="00E142E5">
        <w:rPr>
          <w:rFonts w:ascii="Arial" w:hAnsi="Arial" w:eastAsia="Arial" w:cs="Arial"/>
          <w:i/>
          <w:color w:val="000000" w:themeColor="text1"/>
          <w:sz w:val="17"/>
          <w:szCs w:val="17"/>
        </w:rPr>
        <w:t xml:space="preserve">, Hang Seng TECH </w:t>
      </w:r>
      <w:proofErr w:type="spellStart"/>
      <w:r w:rsidRPr="00E142E5">
        <w:rPr>
          <w:rFonts w:ascii="Arial" w:hAnsi="Arial" w:eastAsia="Arial" w:cs="Arial"/>
          <w:i/>
          <w:color w:val="000000" w:themeColor="text1"/>
          <w:sz w:val="17"/>
          <w:szCs w:val="17"/>
        </w:rPr>
        <w:t>Index</w:t>
      </w:r>
      <w:proofErr w:type="spellEnd"/>
      <w:r w:rsidRPr="00E142E5">
        <w:rPr>
          <w:rFonts w:ascii="Arial" w:hAnsi="Arial" w:eastAsia="Arial" w:cs="Arial"/>
          <w:i/>
          <w:color w:val="000000" w:themeColor="text1"/>
          <w:sz w:val="17"/>
          <w:szCs w:val="17"/>
        </w:rPr>
        <w:t xml:space="preserve"> y Hang Seng China 50 </w:t>
      </w:r>
      <w:proofErr w:type="spellStart"/>
      <w:r w:rsidRPr="00E142E5">
        <w:rPr>
          <w:rFonts w:ascii="Arial" w:hAnsi="Arial" w:eastAsia="Arial" w:cs="Arial"/>
          <w:i/>
          <w:color w:val="000000" w:themeColor="text1"/>
          <w:sz w:val="17"/>
          <w:szCs w:val="17"/>
        </w:rPr>
        <w:t>Index</w:t>
      </w:r>
      <w:proofErr w:type="spellEnd"/>
      <w:r w:rsidRPr="00E142E5">
        <w:rPr>
          <w:rFonts w:ascii="Arial" w:hAnsi="Arial" w:eastAsia="Arial" w:cs="Arial"/>
          <w:i/>
          <w:color w:val="000000" w:themeColor="text1"/>
          <w:sz w:val="17"/>
          <w:szCs w:val="17"/>
        </w:rPr>
        <w:t>.</w:t>
      </w:r>
    </w:p>
    <w:p w:rsidRPr="00DD0DD0" w:rsidR="00D57547" w:rsidP="00E142E5" w:rsidRDefault="00D57547" w14:paraId="66D7572D" w14:textId="77777777">
      <w:pPr>
        <w:shd w:val="clear" w:color="auto" w:fill="FFFFFF"/>
        <w:spacing w:line="276" w:lineRule="auto"/>
        <w:jc w:val="both"/>
        <w:rPr>
          <w:rFonts w:ascii="Arial" w:hAnsi="Arial" w:eastAsia="Arial" w:cs="Arial"/>
          <w:i/>
          <w:color w:val="000000" w:themeColor="text1"/>
          <w:sz w:val="17"/>
          <w:szCs w:val="17"/>
        </w:rPr>
      </w:pPr>
    </w:p>
    <w:p w:rsidRPr="00DD0DD0" w:rsidR="00D57547" w:rsidP="00E142E5" w:rsidRDefault="00EC286A" w14:paraId="3DFCB090" w14:textId="55F8D68F">
      <w:pPr>
        <w:shd w:val="clear" w:color="auto" w:fill="FFFFFF"/>
        <w:spacing w:line="276" w:lineRule="auto"/>
        <w:jc w:val="both"/>
        <w:rPr>
          <w:rFonts w:ascii="Arial" w:hAnsi="Arial" w:eastAsia="Arial" w:cs="Arial"/>
          <w:color w:val="000000" w:themeColor="text1"/>
        </w:rPr>
      </w:pPr>
      <w:r w:rsidRPr="00DD0DD0">
        <w:rPr>
          <w:rFonts w:ascii="Arial" w:hAnsi="Arial" w:eastAsia="Arial" w:cs="Arial"/>
          <w:i/>
          <w:color w:val="000000" w:themeColor="text1"/>
          <w:sz w:val="17"/>
          <w:szCs w:val="17"/>
        </w:rPr>
        <w:t xml:space="preserve">Para obtener más información sobre Xiaomi como empresa, visite </w:t>
      </w:r>
      <w:hyperlink r:id="rId11">
        <w:r w:rsidRPr="00DD0DD0" w:rsidR="00D57547">
          <w:rPr>
            <w:rFonts w:ascii="Arial" w:hAnsi="Arial" w:eastAsia="Arial" w:cs="Arial"/>
            <w:i/>
            <w:color w:val="000000" w:themeColor="text1"/>
            <w:sz w:val="17"/>
            <w:szCs w:val="17"/>
            <w:u w:val="single"/>
          </w:rPr>
          <w:t>https://www.mi.com/global/discover/newsroom</w:t>
        </w:r>
      </w:hyperlink>
      <w:r w:rsidRPr="00DD0DD0">
        <w:rPr>
          <w:rFonts w:ascii="Arial" w:hAnsi="Arial" w:eastAsia="Arial" w:cs="Arial"/>
          <w:i/>
          <w:color w:val="000000" w:themeColor="text1"/>
          <w:sz w:val="17"/>
          <w:szCs w:val="17"/>
        </w:rPr>
        <w:t xml:space="preserve">. </w:t>
      </w:r>
    </w:p>
    <w:sectPr w:rsidRPr="00DD0DD0" w:rsidR="00D57547">
      <w:headerReference w:type="default" r:id="rId12"/>
      <w:footerReference w:type="default" r:id="rId13"/>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6F78" w:rsidRDefault="00536F78" w14:paraId="21039B0A" w14:textId="77777777">
      <w:r>
        <w:separator/>
      </w:r>
    </w:p>
  </w:endnote>
  <w:endnote w:type="continuationSeparator" w:id="0">
    <w:p w:rsidR="00536F78" w:rsidRDefault="00536F78" w14:paraId="44E6FF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7547" w:rsidRDefault="00D57547" w14:paraId="0A218EB3" w14:textId="77777777">
    <w:pPr>
      <w:pBdr>
        <w:top w:val="nil"/>
        <w:left w:val="nil"/>
        <w:bottom w:val="nil"/>
        <w:right w:val="nil"/>
        <w:between w:val="nil"/>
      </w:pBdr>
      <w:tabs>
        <w:tab w:val="center" w:pos="4153"/>
        <w:tab w:val="right" w:pos="8306"/>
      </w:tabs>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6F78" w:rsidRDefault="00536F78" w14:paraId="1CC65328" w14:textId="77777777">
      <w:r>
        <w:separator/>
      </w:r>
    </w:p>
  </w:footnote>
  <w:footnote w:type="continuationSeparator" w:id="0">
    <w:p w:rsidR="00536F78" w:rsidRDefault="00536F78" w14:paraId="284A678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D57547" w:rsidRDefault="00EC286A" w14:paraId="2B74F157" w14:textId="77777777">
    <w:pPr>
      <w:pBdr>
        <w:top w:val="none" w:color="000000" w:sz="0" w:space="1"/>
        <w:left w:val="none" w:color="000000" w:sz="0" w:space="4"/>
        <w:bottom w:val="none" w:color="000000" w:sz="0" w:space="1"/>
        <w:right w:val="none" w:color="000000" w:sz="0" w:space="4"/>
        <w:between w:val="nil"/>
      </w:pBdr>
      <w:tabs>
        <w:tab w:val="center" w:pos="4153"/>
        <w:tab w:val="right" w:pos="8306"/>
      </w:tabs>
      <w:jc w:val="both"/>
      <w:rPr>
        <w:color w:val="000000"/>
        <w:sz w:val="18"/>
        <w:szCs w:val="18"/>
      </w:rPr>
    </w:pPr>
    <w:r>
      <w:rPr>
        <w:noProof/>
      </w:rPr>
      <w:drawing>
        <wp:anchor distT="0" distB="0" distL="0" distR="0" simplePos="0" relativeHeight="251658240" behindDoc="1" locked="0" layoutInCell="1" hidden="0" allowOverlap="1" wp14:anchorId="4A4F391A" wp14:editId="5C4E64C6">
          <wp:simplePos x="0" y="0"/>
          <wp:positionH relativeFrom="column">
            <wp:posOffset>-915817</wp:posOffset>
          </wp:positionH>
          <wp:positionV relativeFrom="paragraph">
            <wp:posOffset>-457192</wp:posOffset>
          </wp:positionV>
          <wp:extent cx="7562850" cy="10702290"/>
          <wp:effectExtent l="0" t="0" r="0" b="0"/>
          <wp:wrapNone/>
          <wp:docPr id="19" name="image1.jpg" descr="模版-new-logo"/>
          <wp:cNvGraphicFramePr/>
          <a:graphic xmlns:a="http://schemas.openxmlformats.org/drawingml/2006/main">
            <a:graphicData uri="http://schemas.openxmlformats.org/drawingml/2006/picture">
              <pic:pic xmlns:pic="http://schemas.openxmlformats.org/drawingml/2006/picture">
                <pic:nvPicPr>
                  <pic:cNvPr id="0" name="image1.jpg" descr="模版-new-logo"/>
                  <pic:cNvPicPr preferRelativeResize="0"/>
                </pic:nvPicPr>
                <pic:blipFill>
                  <a:blip r:embed="rId1"/>
                  <a:srcRect/>
                  <a:stretch>
                    <a:fillRect/>
                  </a:stretch>
                </pic:blipFill>
                <pic:spPr>
                  <a:xfrm>
                    <a:off x="0" y="0"/>
                    <a:ext cx="7562850" cy="10702290"/>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o3goKNqjBT3v9K" int2:id="MPQVJbZk">
      <int2:state int2:value="Rejected" int2:type="AugLoop_Text_Critique"/>
    </int2:textHash>
    <int2:textHash int2:hashCode="3POOpU9llguls0" int2:id="LJnrZ1xp">
      <int2:state int2:value="Rejected" int2:type="AugLoop_Text_Critique"/>
    </int2:textHash>
    <int2:textHash int2:hashCode="czqgP91Ev45QGK" int2:id="P5OoST6d">
      <int2:state int2:value="Rejected" int2:type="AugLoop_Text_Critique"/>
    </int2:textHash>
    <int2:textHash int2:hashCode="kdnE7Lbf2lEjAl" int2:id="NjRCkHHJ">
      <int2:state int2:value="Rejected" int2:type="AugLoop_Text_Critique"/>
    </int2:textHash>
    <int2:textHash int2:hashCode="lV7l+r7vVd9GxS" int2:id="3dN5xyI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B6643"/>
    <w:multiLevelType w:val="multilevel"/>
    <w:tmpl w:val="E45ACEF8"/>
    <w:lvl w:ilvl="0">
      <w:start w:val="1"/>
      <w:numFmt w:val="bullet"/>
      <w:lvlText w:val="●"/>
      <w:lvlJc w:val="left"/>
      <w:pPr>
        <w:ind w:left="720" w:hanging="360"/>
      </w:pPr>
      <w:rPr>
        <w:smallCaps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B15799"/>
    <w:multiLevelType w:val="multilevel"/>
    <w:tmpl w:val="A9C0D032"/>
    <w:lvl w:ilvl="0">
      <w:start w:val="1"/>
      <w:numFmt w:val="bullet"/>
      <w:lvlText w:val="●"/>
      <w:lvlJc w:val="left"/>
      <w:pPr>
        <w:ind w:left="720" w:hanging="360"/>
      </w:pPr>
      <w:rPr>
        <w:smallCaps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2C5670"/>
    <w:multiLevelType w:val="multilevel"/>
    <w:tmpl w:val="A5AC3D4C"/>
    <w:lvl w:ilvl="0">
      <w:start w:val="1"/>
      <w:numFmt w:val="bullet"/>
      <w:lvlText w:val="●"/>
      <w:lvlJc w:val="left"/>
      <w:pPr>
        <w:ind w:left="720" w:hanging="360"/>
      </w:pPr>
      <w:rPr>
        <w:smallCaps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F170A2"/>
    <w:multiLevelType w:val="multilevel"/>
    <w:tmpl w:val="730C33DE"/>
    <w:lvl w:ilvl="0">
      <w:start w:val="1"/>
      <w:numFmt w:val="bullet"/>
      <w:lvlText w:val="●"/>
      <w:lvlJc w:val="left"/>
      <w:pPr>
        <w:ind w:left="720" w:hanging="360"/>
      </w:pPr>
      <w:rPr>
        <w:smallCaps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FC0DD0"/>
    <w:multiLevelType w:val="multilevel"/>
    <w:tmpl w:val="2E108610"/>
    <w:lvl w:ilvl="0">
      <w:start w:val="1"/>
      <w:numFmt w:val="bullet"/>
      <w:lvlText w:val="●"/>
      <w:lvlJc w:val="left"/>
      <w:pPr>
        <w:ind w:left="720" w:hanging="360"/>
      </w:pPr>
      <w:rPr>
        <w:smallCaps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9D39EB"/>
    <w:multiLevelType w:val="multilevel"/>
    <w:tmpl w:val="5FCC6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664326"/>
    <w:multiLevelType w:val="multilevel"/>
    <w:tmpl w:val="7CA8C226"/>
    <w:lvl w:ilvl="0">
      <w:start w:val="1"/>
      <w:numFmt w:val="bullet"/>
      <w:lvlText w:val="●"/>
      <w:lvlJc w:val="left"/>
      <w:pPr>
        <w:ind w:left="720" w:hanging="360"/>
      </w:pPr>
      <w:rPr>
        <w:smallCaps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82773A"/>
    <w:multiLevelType w:val="multilevel"/>
    <w:tmpl w:val="79763674"/>
    <w:lvl w:ilvl="0">
      <w:start w:val="1"/>
      <w:numFmt w:val="bullet"/>
      <w:lvlText w:val="●"/>
      <w:lvlJc w:val="left"/>
      <w:pPr>
        <w:ind w:left="720" w:hanging="360"/>
      </w:pPr>
      <w:rPr>
        <w:smallCaps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00327C"/>
    <w:multiLevelType w:val="multilevel"/>
    <w:tmpl w:val="1E0892B4"/>
    <w:lvl w:ilvl="0">
      <w:start w:val="1"/>
      <w:numFmt w:val="bullet"/>
      <w:lvlText w:val="●"/>
      <w:lvlJc w:val="left"/>
      <w:pPr>
        <w:ind w:left="720" w:hanging="360"/>
      </w:pPr>
      <w:rPr>
        <w:smallCaps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800119"/>
    <w:multiLevelType w:val="multilevel"/>
    <w:tmpl w:val="A6687CBE"/>
    <w:lvl w:ilvl="0">
      <w:start w:val="1"/>
      <w:numFmt w:val="bullet"/>
      <w:lvlText w:val="●"/>
      <w:lvlJc w:val="left"/>
      <w:pPr>
        <w:ind w:left="720" w:hanging="360"/>
      </w:pPr>
      <w:rPr>
        <w:smallCaps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D15BE6"/>
    <w:multiLevelType w:val="multilevel"/>
    <w:tmpl w:val="8CB43CC2"/>
    <w:lvl w:ilvl="0">
      <w:start w:val="1"/>
      <w:numFmt w:val="bullet"/>
      <w:lvlText w:val="●"/>
      <w:lvlJc w:val="left"/>
      <w:pPr>
        <w:ind w:left="720" w:hanging="360"/>
      </w:pPr>
      <w:rPr>
        <w:smallCaps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856864"/>
    <w:multiLevelType w:val="multilevel"/>
    <w:tmpl w:val="2D009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F14303B"/>
    <w:multiLevelType w:val="multilevel"/>
    <w:tmpl w:val="1D70C43E"/>
    <w:lvl w:ilvl="0">
      <w:start w:val="1"/>
      <w:numFmt w:val="bullet"/>
      <w:lvlText w:val="●"/>
      <w:lvlJc w:val="left"/>
      <w:pPr>
        <w:ind w:left="720" w:hanging="360"/>
      </w:pPr>
      <w:rPr>
        <w:smallCaps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2950302">
    <w:abstractNumId w:val="0"/>
  </w:num>
  <w:num w:numId="2" w16cid:durableId="126626441">
    <w:abstractNumId w:val="12"/>
  </w:num>
  <w:num w:numId="3" w16cid:durableId="984048976">
    <w:abstractNumId w:val="6"/>
  </w:num>
  <w:num w:numId="4" w16cid:durableId="1703627271">
    <w:abstractNumId w:val="8"/>
  </w:num>
  <w:num w:numId="5" w16cid:durableId="90274337">
    <w:abstractNumId w:val="10"/>
  </w:num>
  <w:num w:numId="6" w16cid:durableId="759523795">
    <w:abstractNumId w:val="5"/>
  </w:num>
  <w:num w:numId="7" w16cid:durableId="1382899678">
    <w:abstractNumId w:val="7"/>
  </w:num>
  <w:num w:numId="8" w16cid:durableId="527331741">
    <w:abstractNumId w:val="11"/>
  </w:num>
  <w:num w:numId="9" w16cid:durableId="668757726">
    <w:abstractNumId w:val="1"/>
  </w:num>
  <w:num w:numId="10" w16cid:durableId="1532376124">
    <w:abstractNumId w:val="9"/>
  </w:num>
  <w:num w:numId="11" w16cid:durableId="1959871259">
    <w:abstractNumId w:val="3"/>
  </w:num>
  <w:num w:numId="12" w16cid:durableId="1958247154">
    <w:abstractNumId w:val="4"/>
  </w:num>
  <w:num w:numId="13" w16cid:durableId="94983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547"/>
    <w:rsid w:val="00002AAA"/>
    <w:rsid w:val="00035D24"/>
    <w:rsid w:val="0005289D"/>
    <w:rsid w:val="000A316B"/>
    <w:rsid w:val="0015047E"/>
    <w:rsid w:val="00180881"/>
    <w:rsid w:val="001D6F18"/>
    <w:rsid w:val="00200A85"/>
    <w:rsid w:val="00250F82"/>
    <w:rsid w:val="002630F9"/>
    <w:rsid w:val="0030134A"/>
    <w:rsid w:val="003526A7"/>
    <w:rsid w:val="00366542"/>
    <w:rsid w:val="00381010"/>
    <w:rsid w:val="004022B5"/>
    <w:rsid w:val="00410A4E"/>
    <w:rsid w:val="00420B53"/>
    <w:rsid w:val="004276F4"/>
    <w:rsid w:val="00536F78"/>
    <w:rsid w:val="00557DA1"/>
    <w:rsid w:val="005622FD"/>
    <w:rsid w:val="005D3557"/>
    <w:rsid w:val="00632571"/>
    <w:rsid w:val="00645FE7"/>
    <w:rsid w:val="00656CF0"/>
    <w:rsid w:val="00664472"/>
    <w:rsid w:val="00664ACD"/>
    <w:rsid w:val="006767FB"/>
    <w:rsid w:val="007062DA"/>
    <w:rsid w:val="00742E2B"/>
    <w:rsid w:val="00756F6D"/>
    <w:rsid w:val="00767F63"/>
    <w:rsid w:val="00786217"/>
    <w:rsid w:val="00834F6D"/>
    <w:rsid w:val="00847B48"/>
    <w:rsid w:val="008C014D"/>
    <w:rsid w:val="008E3107"/>
    <w:rsid w:val="008E6D45"/>
    <w:rsid w:val="00935DA6"/>
    <w:rsid w:val="00993A48"/>
    <w:rsid w:val="009A7DE3"/>
    <w:rsid w:val="009C6108"/>
    <w:rsid w:val="00A17D09"/>
    <w:rsid w:val="00A32688"/>
    <w:rsid w:val="00A62671"/>
    <w:rsid w:val="00A8755F"/>
    <w:rsid w:val="00A93446"/>
    <w:rsid w:val="00AB66FF"/>
    <w:rsid w:val="00AF7A2F"/>
    <w:rsid w:val="00BE0AD2"/>
    <w:rsid w:val="00C07BE9"/>
    <w:rsid w:val="00C14919"/>
    <w:rsid w:val="00C212A0"/>
    <w:rsid w:val="00C35AFA"/>
    <w:rsid w:val="00C4737E"/>
    <w:rsid w:val="00C74ACD"/>
    <w:rsid w:val="00CD15E6"/>
    <w:rsid w:val="00CF621C"/>
    <w:rsid w:val="00D1066C"/>
    <w:rsid w:val="00D328C3"/>
    <w:rsid w:val="00D57547"/>
    <w:rsid w:val="00D661A4"/>
    <w:rsid w:val="00D927B3"/>
    <w:rsid w:val="00D9561E"/>
    <w:rsid w:val="00DD0DD0"/>
    <w:rsid w:val="00DF7B66"/>
    <w:rsid w:val="00E142E5"/>
    <w:rsid w:val="00E31869"/>
    <w:rsid w:val="00E33DE3"/>
    <w:rsid w:val="00E7190F"/>
    <w:rsid w:val="00E774FD"/>
    <w:rsid w:val="00E85DD9"/>
    <w:rsid w:val="00EC1979"/>
    <w:rsid w:val="00EC286A"/>
    <w:rsid w:val="00F04CCF"/>
    <w:rsid w:val="00F4120E"/>
    <w:rsid w:val="00FB393C"/>
    <w:rsid w:val="00FC5BD2"/>
    <w:rsid w:val="54DB4B6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F1FD3"/>
  <w15:docId w15:val="{F1833DFB-E39E-45F7-9708-E4DDA1AF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szCs w:val="24"/>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1AC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0" w:customStyle="1">
    <w:name w:val="Table Normal0"/>
    <w:tblPr>
      <w:tblCellMar>
        <w:top w:w="0" w:type="dxa"/>
        <w:left w:w="0" w:type="dxa"/>
        <w:bottom w:w="0" w:type="dxa"/>
        <w:right w:w="0" w:type="dxa"/>
      </w:tblCellMar>
    </w:tblPr>
  </w:style>
  <w:style w:type="table" w:styleId="TableNormal1" w:customStyle="1">
    <w:name w:val="Table Normal1"/>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qFormat/>
    <w:rPr>
      <w:sz w:val="20"/>
      <w:szCs w:val="20"/>
    </w:rPr>
  </w:style>
  <w:style w:type="paragraph" w:styleId="Textonotaalfinal">
    <w:name w:val="endnote text"/>
    <w:basedOn w:val="Normal"/>
    <w:link w:val="TextonotaalfinalCar"/>
    <w:uiPriority w:val="99"/>
    <w:semiHidden/>
    <w:unhideWhenUsed/>
    <w:rPr>
      <w:sz w:val="20"/>
      <w:szCs w:val="20"/>
    </w:rPr>
  </w:style>
  <w:style w:type="paragraph" w:styleId="Piedepgina">
    <w:name w:val="footer"/>
    <w:basedOn w:val="Normal"/>
    <w:uiPriority w:val="99"/>
    <w:unhideWhenUsed/>
    <w:pPr>
      <w:tabs>
        <w:tab w:val="center" w:pos="4153"/>
        <w:tab w:val="right" w:pos="8306"/>
      </w:tabs>
      <w:snapToGrid w:val="0"/>
    </w:pPr>
    <w:rPr>
      <w:sz w:val="18"/>
    </w:rPr>
  </w:style>
  <w:style w:type="paragraph" w:styleId="Encabezado">
    <w:name w:val="header"/>
    <w:basedOn w:val="Normal"/>
    <w:uiPriority w:val="99"/>
    <w:unhideWhenUsed/>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Textonotapie">
    <w:name w:val="footnote text"/>
    <w:basedOn w:val="Normal"/>
    <w:link w:val="TextonotapieCar"/>
    <w:uiPriority w:val="99"/>
    <w:semiHidden/>
    <w:unhideWhenUsed/>
    <w:qFormat/>
    <w:rPr>
      <w:sz w:val="20"/>
      <w:szCs w:val="20"/>
    </w:rPr>
  </w:style>
  <w:style w:type="paragraph" w:styleId="NormalWeb">
    <w:name w:val="Normal (Web)"/>
    <w:basedOn w:val="Normal"/>
    <w:uiPriority w:val="99"/>
    <w:unhideWhenUsed/>
    <w:qFormat/>
    <w:pPr>
      <w:widowControl w:val="0"/>
      <w:spacing w:beforeAutospacing="1" w:afterAutospacing="1"/>
    </w:pPr>
    <w:rPr>
      <w:rFonts w:eastAsiaTheme="minorEastAsia"/>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styleId="Textoennegrita">
    <w:name w:val="Strong"/>
    <w:basedOn w:val="Fuentedeprrafopredeter"/>
    <w:uiPriority w:val="22"/>
    <w:qFormat/>
    <w:rPr>
      <w:b/>
    </w:rPr>
  </w:style>
  <w:style w:type="character" w:styleId="Refdenotaalfinal">
    <w:name w:val="endnote reference"/>
    <w:basedOn w:val="Fuentedeprrafopredeter"/>
    <w:uiPriority w:val="99"/>
    <w:semiHidden/>
    <w:unhideWhenUsed/>
    <w:qFormat/>
    <w:rPr>
      <w:vertAlign w:val="superscript"/>
    </w:rPr>
  </w:style>
  <w:style w:type="character" w:styleId="nfasis">
    <w:name w:val="Emphasis"/>
    <w:basedOn w:val="Fuentedeprrafopredeter"/>
    <w:uiPriority w:val="20"/>
    <w:qFormat/>
    <w:rPr>
      <w:i/>
    </w:rPr>
  </w:style>
  <w:style w:type="character" w:styleId="Hipervnculo">
    <w:name w:val="Hyperlink"/>
    <w:basedOn w:val="Fuentedeprrafopredeter"/>
    <w:uiPriority w:val="99"/>
    <w:unhideWhenUsed/>
    <w:qFormat/>
    <w:rPr>
      <w:color w:val="0000FF"/>
      <w:u w:val="single"/>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semiHidden/>
    <w:unhideWhenUsed/>
    <w:qFormat/>
    <w:rPr>
      <w:vertAlign w:val="superscript"/>
    </w:rPr>
  </w:style>
  <w:style w:type="paragraph" w:styleId="Prrafodelista">
    <w:name w:val="List Paragraph"/>
    <w:basedOn w:val="Normal"/>
    <w:uiPriority w:val="34"/>
    <w:qFormat/>
    <w:pPr>
      <w:widowControl w:val="0"/>
      <w:ind w:left="720"/>
      <w:contextualSpacing/>
      <w:jc w:val="both"/>
    </w:pPr>
    <w:rPr>
      <w:rFonts w:eastAsiaTheme="minorEastAsia"/>
      <w:kern w:val="2"/>
      <w:sz w:val="21"/>
    </w:rPr>
  </w:style>
  <w:style w:type="character" w:styleId="TextonotaalfinalCar" w:customStyle="1">
    <w:name w:val="Texto nota al final Car"/>
    <w:basedOn w:val="Fuentedeprrafopredeter"/>
    <w:link w:val="Textonotaalfinal"/>
    <w:uiPriority w:val="99"/>
    <w:semiHidden/>
    <w:qFormat/>
    <w:rPr>
      <w:sz w:val="20"/>
      <w:szCs w:val="20"/>
    </w:rPr>
  </w:style>
  <w:style w:type="character" w:styleId="TextonotapieCar" w:customStyle="1">
    <w:name w:val="Texto nota pie Car"/>
    <w:basedOn w:val="Fuentedeprrafopredeter"/>
    <w:link w:val="Textonotapie"/>
    <w:uiPriority w:val="99"/>
    <w:semiHidden/>
    <w:qFormat/>
    <w:rPr>
      <w:sz w:val="20"/>
      <w:szCs w:val="20"/>
    </w:rPr>
  </w:style>
  <w:style w:type="paragraph" w:styleId="Revision1" w:customStyle="1">
    <w:name w:val="Revision1"/>
    <w:hidden/>
    <w:uiPriority w:val="99"/>
    <w:semiHidden/>
    <w:qFormat/>
    <w:rPr>
      <w:rFonts w:asciiTheme="minorHAnsi" w:hAnsiTheme="minorHAnsi" w:cstheme="minorBidi"/>
      <w:sz w:val="22"/>
      <w:szCs w:val="22"/>
      <w:lang w:val="en-US" w:eastAsia="en-US"/>
    </w:rPr>
  </w:style>
  <w:style w:type="character" w:styleId="TextocomentarioCar" w:customStyle="1">
    <w:name w:val="Texto comentario Car"/>
    <w:basedOn w:val="Fuentedeprrafopredeter"/>
    <w:link w:val="Textocomentario"/>
    <w:uiPriority w:val="99"/>
    <w:semiHidden/>
    <w:qFormat/>
    <w:rPr>
      <w:sz w:val="20"/>
      <w:szCs w:val="20"/>
    </w:rPr>
  </w:style>
  <w:style w:type="character" w:styleId="AsuntodelcomentarioCar" w:customStyle="1">
    <w:name w:val="Asunto del comentario Car"/>
    <w:basedOn w:val="TextocomentarioCar"/>
    <w:link w:val="Asuntodelcomentario"/>
    <w:uiPriority w:val="99"/>
    <w:semiHidden/>
    <w:qFormat/>
    <w:rPr>
      <w:b/>
      <w:bCs/>
      <w:sz w:val="20"/>
      <w:szCs w:val="20"/>
    </w:rPr>
  </w:style>
  <w:style w:type="character" w:styleId="Ttulo2Car" w:customStyle="1">
    <w:name w:val="Título 2 Car"/>
    <w:basedOn w:val="Fuentedeprrafopredeter"/>
    <w:link w:val="Ttulo2"/>
    <w:uiPriority w:val="9"/>
    <w:rPr>
      <w:rFonts w:asciiTheme="majorHAnsi" w:hAnsiTheme="majorHAnsi" w:eastAsiaTheme="majorEastAsia" w:cstheme="majorBidi"/>
      <w:color w:val="2F5496" w:themeColor="accent1" w:themeShade="BF"/>
      <w:sz w:val="26"/>
      <w:szCs w:val="26"/>
    </w:rPr>
  </w:style>
  <w:style w:type="character" w:styleId="Mencinsinresolver">
    <w:name w:val="Unresolved Mention"/>
    <w:basedOn w:val="Fuentedeprrafopredeter"/>
    <w:uiPriority w:val="99"/>
    <w:semiHidden/>
    <w:unhideWhenUsed/>
    <w:rsid w:val="00AD1BA0"/>
    <w:rPr>
      <w:color w:val="605E5C"/>
      <w:shd w:val="clear" w:color="auto" w:fill="E1DFDD"/>
    </w:rPr>
  </w:style>
  <w:style w:type="character" w:styleId="Hipervnculovisitado">
    <w:name w:val="FollowedHyperlink"/>
    <w:basedOn w:val="Fuentedeprrafopredeter"/>
    <w:uiPriority w:val="99"/>
    <w:semiHidden/>
    <w:unhideWhenUsed/>
    <w:rsid w:val="005D241F"/>
    <w:rPr>
      <w:color w:val="954F72" w:themeColor="followedHyperlink"/>
      <w:u w:val="single"/>
    </w:rPr>
  </w:style>
  <w:style w:type="paragraph" w:styleId="ace-line" w:customStyle="1">
    <w:name w:val="ace-line"/>
    <w:basedOn w:val="Normal"/>
    <w:rsid w:val="009D0DB9"/>
    <w:pPr>
      <w:spacing w:before="100" w:beforeAutospacing="1" w:after="100" w:afterAutospacing="1"/>
    </w:p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4"/>
    <w:tblPr>
      <w:tblStyleRowBandSize w:val="1"/>
      <w:tblStyleColBandSize w:val="1"/>
      <w:tblCellMar>
        <w:top w:w="15" w:type="dxa"/>
        <w:left w:w="15" w:type="dxa"/>
        <w:bottom w:w="15" w:type="dxa"/>
        <w:right w:w="15" w:type="dxa"/>
      </w:tblCellMar>
    </w:tblPr>
  </w:style>
  <w:style w:type="table" w:styleId="a0" w:customStyle="1">
    <w:basedOn w:val="TableNormal4"/>
    <w:tblPr>
      <w:tblStyleRowBandSize w:val="1"/>
      <w:tblStyleColBandSize w:val="1"/>
      <w:tblCellMar>
        <w:top w:w="15" w:type="dxa"/>
        <w:left w:w="15" w:type="dxa"/>
        <w:bottom w:w="15" w:type="dxa"/>
        <w:right w:w="15" w:type="dxa"/>
      </w:tblCellMar>
    </w:tblPr>
  </w:style>
  <w:style w:type="table" w:styleId="a1" w:customStyle="1">
    <w:basedOn w:val="TableNormal4"/>
    <w:tblPr>
      <w:tblStyleRowBandSize w:val="1"/>
      <w:tblStyleColBandSize w:val="1"/>
      <w:tblCellMar>
        <w:top w:w="100" w:type="dxa"/>
        <w:left w:w="100" w:type="dxa"/>
        <w:bottom w:w="100" w:type="dxa"/>
        <w:right w:w="100" w:type="dxa"/>
      </w:tblCellMar>
    </w:tblPr>
  </w:style>
  <w:style w:type="table" w:styleId="a2" w:customStyle="1">
    <w:basedOn w:val="TableNormal4"/>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4462">
      <w:bodyDiv w:val="1"/>
      <w:marLeft w:val="0"/>
      <w:marRight w:val="0"/>
      <w:marTop w:val="0"/>
      <w:marBottom w:val="0"/>
      <w:divBdr>
        <w:top w:val="none" w:sz="0" w:space="0" w:color="auto"/>
        <w:left w:val="none" w:sz="0" w:space="0" w:color="auto"/>
        <w:bottom w:val="none" w:sz="0" w:space="0" w:color="auto"/>
        <w:right w:val="none" w:sz="0" w:space="0" w:color="auto"/>
      </w:divBdr>
      <w:divsChild>
        <w:div w:id="1258826628">
          <w:marLeft w:val="0"/>
          <w:marRight w:val="0"/>
          <w:marTop w:val="0"/>
          <w:marBottom w:val="0"/>
          <w:divBdr>
            <w:top w:val="none" w:sz="0" w:space="0" w:color="auto"/>
            <w:left w:val="none" w:sz="0" w:space="0" w:color="auto"/>
            <w:bottom w:val="none" w:sz="0" w:space="0" w:color="auto"/>
            <w:right w:val="none" w:sz="0" w:space="0" w:color="auto"/>
          </w:divBdr>
          <w:divsChild>
            <w:div w:id="1658723617">
              <w:marLeft w:val="0"/>
              <w:marRight w:val="0"/>
              <w:marTop w:val="0"/>
              <w:marBottom w:val="0"/>
              <w:divBdr>
                <w:top w:val="none" w:sz="0" w:space="0" w:color="auto"/>
                <w:left w:val="none" w:sz="0" w:space="0" w:color="auto"/>
                <w:bottom w:val="none" w:sz="0" w:space="0" w:color="auto"/>
                <w:right w:val="none" w:sz="0" w:space="0" w:color="auto"/>
              </w:divBdr>
            </w:div>
            <w:div w:id="206526522">
              <w:marLeft w:val="0"/>
              <w:marRight w:val="0"/>
              <w:marTop w:val="0"/>
              <w:marBottom w:val="0"/>
              <w:divBdr>
                <w:top w:val="none" w:sz="0" w:space="0" w:color="auto"/>
                <w:left w:val="none" w:sz="0" w:space="0" w:color="auto"/>
                <w:bottom w:val="none" w:sz="0" w:space="0" w:color="auto"/>
                <w:right w:val="none" w:sz="0" w:space="0" w:color="auto"/>
              </w:divBdr>
            </w:div>
            <w:div w:id="1284995324">
              <w:marLeft w:val="0"/>
              <w:marRight w:val="0"/>
              <w:marTop w:val="0"/>
              <w:marBottom w:val="0"/>
              <w:divBdr>
                <w:top w:val="none" w:sz="0" w:space="0" w:color="auto"/>
                <w:left w:val="none" w:sz="0" w:space="0" w:color="auto"/>
                <w:bottom w:val="none" w:sz="0" w:space="0" w:color="auto"/>
                <w:right w:val="none" w:sz="0" w:space="0" w:color="auto"/>
              </w:divBdr>
            </w:div>
            <w:div w:id="190919817">
              <w:marLeft w:val="0"/>
              <w:marRight w:val="0"/>
              <w:marTop w:val="0"/>
              <w:marBottom w:val="0"/>
              <w:divBdr>
                <w:top w:val="none" w:sz="0" w:space="0" w:color="auto"/>
                <w:left w:val="none" w:sz="0" w:space="0" w:color="auto"/>
                <w:bottom w:val="none" w:sz="0" w:space="0" w:color="auto"/>
                <w:right w:val="none" w:sz="0" w:space="0" w:color="auto"/>
              </w:divBdr>
            </w:div>
            <w:div w:id="2047833614">
              <w:marLeft w:val="0"/>
              <w:marRight w:val="0"/>
              <w:marTop w:val="0"/>
              <w:marBottom w:val="0"/>
              <w:divBdr>
                <w:top w:val="none" w:sz="0" w:space="0" w:color="auto"/>
                <w:left w:val="none" w:sz="0" w:space="0" w:color="auto"/>
                <w:bottom w:val="none" w:sz="0" w:space="0" w:color="auto"/>
                <w:right w:val="none" w:sz="0" w:space="0" w:color="auto"/>
              </w:divBdr>
            </w:div>
            <w:div w:id="790319014">
              <w:marLeft w:val="0"/>
              <w:marRight w:val="0"/>
              <w:marTop w:val="0"/>
              <w:marBottom w:val="0"/>
              <w:divBdr>
                <w:top w:val="none" w:sz="0" w:space="0" w:color="auto"/>
                <w:left w:val="none" w:sz="0" w:space="0" w:color="auto"/>
                <w:bottom w:val="none" w:sz="0" w:space="0" w:color="auto"/>
                <w:right w:val="none" w:sz="0" w:space="0" w:color="auto"/>
              </w:divBdr>
            </w:div>
            <w:div w:id="714354311">
              <w:marLeft w:val="0"/>
              <w:marRight w:val="0"/>
              <w:marTop w:val="0"/>
              <w:marBottom w:val="0"/>
              <w:divBdr>
                <w:top w:val="none" w:sz="0" w:space="0" w:color="auto"/>
                <w:left w:val="none" w:sz="0" w:space="0" w:color="auto"/>
                <w:bottom w:val="none" w:sz="0" w:space="0" w:color="auto"/>
                <w:right w:val="none" w:sz="0" w:space="0" w:color="auto"/>
              </w:divBdr>
            </w:div>
            <w:div w:id="1976250554">
              <w:marLeft w:val="0"/>
              <w:marRight w:val="0"/>
              <w:marTop w:val="0"/>
              <w:marBottom w:val="0"/>
              <w:divBdr>
                <w:top w:val="none" w:sz="0" w:space="0" w:color="auto"/>
                <w:left w:val="none" w:sz="0" w:space="0" w:color="auto"/>
                <w:bottom w:val="none" w:sz="0" w:space="0" w:color="auto"/>
                <w:right w:val="none" w:sz="0" w:space="0" w:color="auto"/>
              </w:divBdr>
            </w:div>
            <w:div w:id="1533692088">
              <w:marLeft w:val="0"/>
              <w:marRight w:val="0"/>
              <w:marTop w:val="0"/>
              <w:marBottom w:val="0"/>
              <w:divBdr>
                <w:top w:val="none" w:sz="0" w:space="0" w:color="auto"/>
                <w:left w:val="none" w:sz="0" w:space="0" w:color="auto"/>
                <w:bottom w:val="none" w:sz="0" w:space="0" w:color="auto"/>
                <w:right w:val="none" w:sz="0" w:space="0" w:color="auto"/>
              </w:divBdr>
            </w:div>
            <w:div w:id="1412698288">
              <w:marLeft w:val="0"/>
              <w:marRight w:val="0"/>
              <w:marTop w:val="0"/>
              <w:marBottom w:val="0"/>
              <w:divBdr>
                <w:top w:val="none" w:sz="0" w:space="0" w:color="auto"/>
                <w:left w:val="none" w:sz="0" w:space="0" w:color="auto"/>
                <w:bottom w:val="none" w:sz="0" w:space="0" w:color="auto"/>
                <w:right w:val="none" w:sz="0" w:space="0" w:color="auto"/>
              </w:divBdr>
            </w:div>
            <w:div w:id="1081488059">
              <w:marLeft w:val="0"/>
              <w:marRight w:val="0"/>
              <w:marTop w:val="0"/>
              <w:marBottom w:val="0"/>
              <w:divBdr>
                <w:top w:val="none" w:sz="0" w:space="0" w:color="auto"/>
                <w:left w:val="none" w:sz="0" w:space="0" w:color="auto"/>
                <w:bottom w:val="none" w:sz="0" w:space="0" w:color="auto"/>
                <w:right w:val="none" w:sz="0" w:space="0" w:color="auto"/>
              </w:divBdr>
            </w:div>
            <w:div w:id="9903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1774">
      <w:bodyDiv w:val="1"/>
      <w:marLeft w:val="0"/>
      <w:marRight w:val="0"/>
      <w:marTop w:val="0"/>
      <w:marBottom w:val="0"/>
      <w:divBdr>
        <w:top w:val="none" w:sz="0" w:space="0" w:color="auto"/>
        <w:left w:val="none" w:sz="0" w:space="0" w:color="auto"/>
        <w:bottom w:val="none" w:sz="0" w:space="0" w:color="auto"/>
        <w:right w:val="none" w:sz="0" w:space="0" w:color="auto"/>
      </w:divBdr>
    </w:div>
    <w:div w:id="628054838">
      <w:bodyDiv w:val="1"/>
      <w:marLeft w:val="0"/>
      <w:marRight w:val="0"/>
      <w:marTop w:val="0"/>
      <w:marBottom w:val="0"/>
      <w:divBdr>
        <w:top w:val="none" w:sz="0" w:space="0" w:color="auto"/>
        <w:left w:val="none" w:sz="0" w:space="0" w:color="auto"/>
        <w:bottom w:val="none" w:sz="0" w:space="0" w:color="auto"/>
        <w:right w:val="none" w:sz="0" w:space="0" w:color="auto"/>
      </w:divBdr>
    </w:div>
    <w:div w:id="907307897">
      <w:bodyDiv w:val="1"/>
      <w:marLeft w:val="0"/>
      <w:marRight w:val="0"/>
      <w:marTop w:val="0"/>
      <w:marBottom w:val="0"/>
      <w:divBdr>
        <w:top w:val="none" w:sz="0" w:space="0" w:color="auto"/>
        <w:left w:val="none" w:sz="0" w:space="0" w:color="auto"/>
        <w:bottom w:val="none" w:sz="0" w:space="0" w:color="auto"/>
        <w:right w:val="none" w:sz="0" w:space="0" w:color="auto"/>
      </w:divBdr>
    </w:div>
    <w:div w:id="963657737">
      <w:bodyDiv w:val="1"/>
      <w:marLeft w:val="0"/>
      <w:marRight w:val="0"/>
      <w:marTop w:val="0"/>
      <w:marBottom w:val="0"/>
      <w:divBdr>
        <w:top w:val="none" w:sz="0" w:space="0" w:color="auto"/>
        <w:left w:val="none" w:sz="0" w:space="0" w:color="auto"/>
        <w:bottom w:val="none" w:sz="0" w:space="0" w:color="auto"/>
        <w:right w:val="none" w:sz="0" w:space="0" w:color="auto"/>
      </w:divBdr>
    </w:div>
    <w:div w:id="1460300654">
      <w:bodyDiv w:val="1"/>
      <w:marLeft w:val="0"/>
      <w:marRight w:val="0"/>
      <w:marTop w:val="0"/>
      <w:marBottom w:val="0"/>
      <w:divBdr>
        <w:top w:val="none" w:sz="0" w:space="0" w:color="auto"/>
        <w:left w:val="none" w:sz="0" w:space="0" w:color="auto"/>
        <w:bottom w:val="none" w:sz="0" w:space="0" w:color="auto"/>
        <w:right w:val="none" w:sz="0" w:space="0" w:color="auto"/>
      </w:divBdr>
      <w:divsChild>
        <w:div w:id="124393366">
          <w:marLeft w:val="0"/>
          <w:marRight w:val="0"/>
          <w:marTop w:val="0"/>
          <w:marBottom w:val="0"/>
          <w:divBdr>
            <w:top w:val="none" w:sz="0" w:space="0" w:color="auto"/>
            <w:left w:val="none" w:sz="0" w:space="0" w:color="auto"/>
            <w:bottom w:val="none" w:sz="0" w:space="0" w:color="auto"/>
            <w:right w:val="none" w:sz="0" w:space="0" w:color="auto"/>
          </w:divBdr>
          <w:divsChild>
            <w:div w:id="800148366">
              <w:marLeft w:val="0"/>
              <w:marRight w:val="0"/>
              <w:marTop w:val="0"/>
              <w:marBottom w:val="0"/>
              <w:divBdr>
                <w:top w:val="none" w:sz="0" w:space="0" w:color="auto"/>
                <w:left w:val="none" w:sz="0" w:space="0" w:color="auto"/>
                <w:bottom w:val="none" w:sz="0" w:space="0" w:color="auto"/>
                <w:right w:val="none" w:sz="0" w:space="0" w:color="auto"/>
              </w:divBdr>
            </w:div>
            <w:div w:id="620185578">
              <w:marLeft w:val="0"/>
              <w:marRight w:val="0"/>
              <w:marTop w:val="0"/>
              <w:marBottom w:val="0"/>
              <w:divBdr>
                <w:top w:val="none" w:sz="0" w:space="0" w:color="auto"/>
                <w:left w:val="none" w:sz="0" w:space="0" w:color="auto"/>
                <w:bottom w:val="none" w:sz="0" w:space="0" w:color="auto"/>
                <w:right w:val="none" w:sz="0" w:space="0" w:color="auto"/>
              </w:divBdr>
            </w:div>
            <w:div w:id="3828585">
              <w:marLeft w:val="0"/>
              <w:marRight w:val="0"/>
              <w:marTop w:val="0"/>
              <w:marBottom w:val="0"/>
              <w:divBdr>
                <w:top w:val="none" w:sz="0" w:space="0" w:color="auto"/>
                <w:left w:val="none" w:sz="0" w:space="0" w:color="auto"/>
                <w:bottom w:val="none" w:sz="0" w:space="0" w:color="auto"/>
                <w:right w:val="none" w:sz="0" w:space="0" w:color="auto"/>
              </w:divBdr>
            </w:div>
            <w:div w:id="1018045543">
              <w:marLeft w:val="0"/>
              <w:marRight w:val="0"/>
              <w:marTop w:val="0"/>
              <w:marBottom w:val="0"/>
              <w:divBdr>
                <w:top w:val="none" w:sz="0" w:space="0" w:color="auto"/>
                <w:left w:val="none" w:sz="0" w:space="0" w:color="auto"/>
                <w:bottom w:val="none" w:sz="0" w:space="0" w:color="auto"/>
                <w:right w:val="none" w:sz="0" w:space="0" w:color="auto"/>
              </w:divBdr>
            </w:div>
            <w:div w:id="669409324">
              <w:marLeft w:val="0"/>
              <w:marRight w:val="0"/>
              <w:marTop w:val="0"/>
              <w:marBottom w:val="0"/>
              <w:divBdr>
                <w:top w:val="none" w:sz="0" w:space="0" w:color="auto"/>
                <w:left w:val="none" w:sz="0" w:space="0" w:color="auto"/>
                <w:bottom w:val="none" w:sz="0" w:space="0" w:color="auto"/>
                <w:right w:val="none" w:sz="0" w:space="0" w:color="auto"/>
              </w:divBdr>
            </w:div>
            <w:div w:id="242111204">
              <w:marLeft w:val="0"/>
              <w:marRight w:val="0"/>
              <w:marTop w:val="0"/>
              <w:marBottom w:val="0"/>
              <w:divBdr>
                <w:top w:val="none" w:sz="0" w:space="0" w:color="auto"/>
                <w:left w:val="none" w:sz="0" w:space="0" w:color="auto"/>
                <w:bottom w:val="none" w:sz="0" w:space="0" w:color="auto"/>
                <w:right w:val="none" w:sz="0" w:space="0" w:color="auto"/>
              </w:divBdr>
            </w:div>
            <w:div w:id="254871817">
              <w:marLeft w:val="0"/>
              <w:marRight w:val="0"/>
              <w:marTop w:val="0"/>
              <w:marBottom w:val="0"/>
              <w:divBdr>
                <w:top w:val="none" w:sz="0" w:space="0" w:color="auto"/>
                <w:left w:val="none" w:sz="0" w:space="0" w:color="auto"/>
                <w:bottom w:val="none" w:sz="0" w:space="0" w:color="auto"/>
                <w:right w:val="none" w:sz="0" w:space="0" w:color="auto"/>
              </w:divBdr>
            </w:div>
            <w:div w:id="755788690">
              <w:marLeft w:val="0"/>
              <w:marRight w:val="0"/>
              <w:marTop w:val="0"/>
              <w:marBottom w:val="0"/>
              <w:divBdr>
                <w:top w:val="none" w:sz="0" w:space="0" w:color="auto"/>
                <w:left w:val="none" w:sz="0" w:space="0" w:color="auto"/>
                <w:bottom w:val="none" w:sz="0" w:space="0" w:color="auto"/>
                <w:right w:val="none" w:sz="0" w:space="0" w:color="auto"/>
              </w:divBdr>
            </w:div>
            <w:div w:id="1768424379">
              <w:marLeft w:val="0"/>
              <w:marRight w:val="0"/>
              <w:marTop w:val="0"/>
              <w:marBottom w:val="0"/>
              <w:divBdr>
                <w:top w:val="none" w:sz="0" w:space="0" w:color="auto"/>
                <w:left w:val="none" w:sz="0" w:space="0" w:color="auto"/>
                <w:bottom w:val="none" w:sz="0" w:space="0" w:color="auto"/>
                <w:right w:val="none" w:sz="0" w:space="0" w:color="auto"/>
              </w:divBdr>
            </w:div>
            <w:div w:id="392243922">
              <w:marLeft w:val="0"/>
              <w:marRight w:val="0"/>
              <w:marTop w:val="0"/>
              <w:marBottom w:val="0"/>
              <w:divBdr>
                <w:top w:val="none" w:sz="0" w:space="0" w:color="auto"/>
                <w:left w:val="none" w:sz="0" w:space="0" w:color="auto"/>
                <w:bottom w:val="none" w:sz="0" w:space="0" w:color="auto"/>
                <w:right w:val="none" w:sz="0" w:space="0" w:color="auto"/>
              </w:divBdr>
            </w:div>
            <w:div w:id="1214388031">
              <w:marLeft w:val="0"/>
              <w:marRight w:val="0"/>
              <w:marTop w:val="0"/>
              <w:marBottom w:val="0"/>
              <w:divBdr>
                <w:top w:val="none" w:sz="0" w:space="0" w:color="auto"/>
                <w:left w:val="none" w:sz="0" w:space="0" w:color="auto"/>
                <w:bottom w:val="none" w:sz="0" w:space="0" w:color="auto"/>
                <w:right w:val="none" w:sz="0" w:space="0" w:color="auto"/>
              </w:divBdr>
            </w:div>
            <w:div w:id="17062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0522">
      <w:bodyDiv w:val="1"/>
      <w:marLeft w:val="0"/>
      <w:marRight w:val="0"/>
      <w:marTop w:val="0"/>
      <w:marBottom w:val="0"/>
      <w:divBdr>
        <w:top w:val="none" w:sz="0" w:space="0" w:color="auto"/>
        <w:left w:val="none" w:sz="0" w:space="0" w:color="auto"/>
        <w:bottom w:val="none" w:sz="0" w:space="0" w:color="auto"/>
        <w:right w:val="none" w:sz="0" w:space="0" w:color="auto"/>
      </w:divBdr>
    </w:div>
    <w:div w:id="1573853532">
      <w:bodyDiv w:val="1"/>
      <w:marLeft w:val="0"/>
      <w:marRight w:val="0"/>
      <w:marTop w:val="0"/>
      <w:marBottom w:val="0"/>
      <w:divBdr>
        <w:top w:val="none" w:sz="0" w:space="0" w:color="auto"/>
        <w:left w:val="none" w:sz="0" w:space="0" w:color="auto"/>
        <w:bottom w:val="none" w:sz="0" w:space="0" w:color="auto"/>
        <w:right w:val="none" w:sz="0" w:space="0" w:color="auto"/>
      </w:divBdr>
    </w:div>
    <w:div w:id="1941375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mi.com/global/discover/newsroom"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mi.com/csr" TargetMode="Externa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vVcroHnII61dFAsNeuZgCtUcrw==">CgMxLjAyDGguN2F3NzkxbDc3bDIOaC54cGV2aHhuam92emsyDmgua2l3YjRmOWtiYmdiOAByITFoSllJdEFWbklnQVRJejJsTDRJaVluUURDNFVjSGQ4Uw==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Kelly Lei</dc:creator>
  <lastModifiedBy>asesora</lastModifiedBy>
  <revision>70</revision>
  <dcterms:created xsi:type="dcterms:W3CDTF">2024-12-26T13:20:00.0000000Z</dcterms:created>
  <dcterms:modified xsi:type="dcterms:W3CDTF">2025-04-24T19:56:41.1473237Z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0x010100B83E2301CA363040A76342C1EE66A57B</vt:lpwstr>
  </property>
  <property fmtid="{D5CDD505-2E9C-101B-9397-08002B2CF9AE}" pid="3" name="KSOProductBuildVer">
    <vt:lpwstr>2052-0.0.0.0</vt:lpwstr>
  </property>
  <property fmtid="{D5CDD505-2E9C-101B-9397-08002B2CF9AE}" pid="4" name="MediaServiceImageTags">
    <vt:lpwstr/>
  </property>
</Properties>
</file>